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宋体" w:hAnsi="宋体" w:eastAsia="宋体" w:cs="Times New Roman"/>
          <w:b/>
          <w:color w:val="000000"/>
          <w:sz w:val="32"/>
          <w:szCs w:val="32"/>
        </w:rPr>
      </w:pPr>
      <w:r>
        <w:rPr>
          <w:rFonts w:hint="eastAsia" w:ascii="宋体" w:hAnsi="宋体" w:eastAsia="宋体" w:cs="Times New Roman"/>
          <w:b/>
          <w:color w:val="000000"/>
          <w:sz w:val="32"/>
          <w:szCs w:val="32"/>
        </w:rPr>
        <w:t>2016年度国家社会科学基金艺术学重大项目招标选题</w:t>
      </w:r>
    </w:p>
    <w:p>
      <w:pPr>
        <w:jc w:val="center"/>
        <w:rPr>
          <w:rFonts w:ascii="仿宋_GB2312" w:hAnsi="Calibri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1.习近平文艺工作座谈会讲话精神研究</w:t>
      </w:r>
    </w:p>
    <w:p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2.中华美学与艺术精神的理论与实践研究</w:t>
      </w:r>
    </w:p>
    <w:p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3.戏曲剧本创作现状、问题及对策研究</w:t>
      </w:r>
    </w:p>
    <w:p>
      <w:pPr>
        <w:ind w:firstLine="640" w:firstLineChars="200"/>
        <w:rPr>
          <w:rFonts w:ascii="仿宋_GB2312" w:hAnsi="仿宋_GB2312" w:eastAsia="仿宋_GB2312" w:cs="Times New Roman"/>
          <w:bCs/>
          <w:sz w:val="32"/>
          <w:szCs w:val="32"/>
        </w:rPr>
      </w:pPr>
      <w:r>
        <w:rPr>
          <w:rFonts w:hint="eastAsia" w:ascii="仿宋_GB2312" w:hAnsi="仿宋_GB2312" w:eastAsia="仿宋_GB2312" w:cs="Times New Roman"/>
          <w:bCs/>
          <w:sz w:val="32"/>
          <w:szCs w:val="32"/>
        </w:rPr>
        <w:t>4.全球化语境下的中国电影创新发展与评价体系研究</w:t>
      </w:r>
    </w:p>
    <w:p>
      <w:pPr>
        <w:ind w:firstLine="640" w:firstLineChars="200"/>
        <w:rPr>
          <w:rFonts w:ascii="仿宋_GB2312" w:hAnsi="仿宋_GB2312" w:eastAsia="仿宋_GB2312" w:cs="Times New Roman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5.中国传统音乐表演体系研究</w:t>
      </w:r>
    </w:p>
    <w:p>
      <w:pPr>
        <w:ind w:firstLine="640" w:firstLineChars="200"/>
        <w:rPr>
          <w:rFonts w:ascii="仿宋_GB2312" w:hAnsi="楷体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bCs/>
          <w:sz w:val="32"/>
          <w:szCs w:val="32"/>
        </w:rPr>
        <w:t>6.中国社区与广场舞蹈研究</w:t>
      </w:r>
    </w:p>
    <w:p>
      <w:pPr>
        <w:ind w:firstLine="640" w:firstLineChars="200"/>
        <w:rPr>
          <w:rFonts w:ascii="仿宋_GB2312" w:hAnsi="楷体_GB2312" w:eastAsia="仿宋_GB2312" w:cs="Times New Roman"/>
          <w:sz w:val="32"/>
          <w:szCs w:val="32"/>
        </w:rPr>
      </w:pPr>
      <w:r>
        <w:rPr>
          <w:rFonts w:hint="eastAsia" w:ascii="仿宋_GB2312" w:hAnsi="楷体_GB2312" w:eastAsia="仿宋_GB2312" w:cs="Times New Roman"/>
          <w:sz w:val="32"/>
          <w:szCs w:val="32"/>
        </w:rPr>
        <w:t>7.当前中国美术创作重大问题研究</w:t>
      </w:r>
    </w:p>
    <w:p>
      <w:pPr>
        <w:ind w:firstLine="640" w:firstLineChars="200"/>
        <w:rPr>
          <w:rFonts w:ascii="仿宋_GB2312" w:hAnsi="楷体_GB2312" w:eastAsia="仿宋_GB2312" w:cs="Times New Roman"/>
          <w:sz w:val="32"/>
          <w:szCs w:val="32"/>
        </w:rPr>
      </w:pPr>
      <w:r>
        <w:rPr>
          <w:rFonts w:hint="eastAsia" w:ascii="仿宋_GB2312" w:hAnsi="楷体_GB2312" w:eastAsia="仿宋_GB2312" w:cs="Times New Roman"/>
          <w:sz w:val="32"/>
          <w:szCs w:val="32"/>
        </w:rPr>
        <w:t>8.中国设计思想及其当代实践研究</w:t>
      </w:r>
    </w:p>
    <w:p>
      <w:pPr>
        <w:ind w:firstLine="640" w:firstLineChars="200"/>
        <w:rPr>
          <w:rFonts w:ascii="仿宋_GB2312" w:hAnsi="楷体_GB2312" w:eastAsia="仿宋_GB2312" w:cs="Times New Roman"/>
          <w:sz w:val="32"/>
          <w:szCs w:val="32"/>
        </w:rPr>
      </w:pPr>
      <w:r>
        <w:rPr>
          <w:rFonts w:hint="eastAsia" w:ascii="仿宋_GB2312" w:hAnsi="楷体_GB2312" w:eastAsia="仿宋_GB2312" w:cs="Times New Roman"/>
          <w:sz w:val="32"/>
          <w:szCs w:val="32"/>
        </w:rPr>
        <w:t>9.</w:t>
      </w: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>基层综合性文化服务中心建设理论与实践研究</w:t>
      </w:r>
    </w:p>
    <w:p>
      <w:pPr>
        <w:ind w:firstLine="640" w:firstLineChars="200"/>
        <w:rPr>
          <w:rFonts w:ascii="仿宋_GB2312" w:hAnsi="楷体_GB2312" w:eastAsia="仿宋_GB2312" w:cs="Times New Roman"/>
          <w:sz w:val="32"/>
          <w:szCs w:val="32"/>
        </w:rPr>
      </w:pPr>
      <w:r>
        <w:rPr>
          <w:rFonts w:hint="eastAsia" w:ascii="仿宋_GB2312" w:hAnsi="楷体_GB2312" w:eastAsia="仿宋_GB2312" w:cs="Times New Roman"/>
          <w:sz w:val="32"/>
          <w:szCs w:val="32"/>
        </w:rPr>
        <w:t>10.</w:t>
      </w:r>
      <w:r>
        <w:rPr>
          <w:rFonts w:hint="eastAsia" w:ascii="仿宋_GB2312" w:eastAsia="仿宋_GB2312"/>
          <w:sz w:val="32"/>
          <w:szCs w:val="32"/>
        </w:rPr>
        <w:t>我国文化艺术市场信用体系与管理模式研究</w:t>
      </w:r>
    </w:p>
    <w:p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11.文化产业的金融支持体系研究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12.</w:t>
      </w:r>
      <w:r>
        <w:rPr>
          <w:rFonts w:hint="eastAsia" w:ascii="仿宋_GB2312" w:eastAsia="仿宋_GB2312"/>
          <w:bCs/>
          <w:sz w:val="32"/>
          <w:szCs w:val="32"/>
        </w:rPr>
        <w:t>新农村建设与</w:t>
      </w:r>
      <w:r>
        <w:rPr>
          <w:rFonts w:hint="eastAsia" w:ascii="仿宋_GB2312" w:eastAsia="仿宋_GB2312"/>
          <w:sz w:val="32"/>
          <w:szCs w:val="32"/>
        </w:rPr>
        <w:t>非物质文化遗产保护传承体系研究</w:t>
      </w:r>
    </w:p>
    <w:p>
      <w:pPr>
        <w:ind w:firstLine="640" w:firstLineChars="200"/>
        <w:rPr>
          <w:rFonts w:ascii="仿宋_GB2312" w:eastAsia="仿宋_GB2312" w:hAnsiTheme="majorEastAsia"/>
          <w:spacing w:val="-4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13.</w:t>
      </w:r>
      <w:r>
        <w:rPr>
          <w:rFonts w:hint="eastAsia" w:ascii="仿宋_GB2312" w:eastAsia="仿宋_GB2312" w:hAnsiTheme="majorEastAsia"/>
          <w:spacing w:val="-4"/>
          <w:sz w:val="32"/>
          <w:szCs w:val="32"/>
        </w:rPr>
        <w:t>“一带一路”战略中的新疆民族艺术与国家认同研究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14.网络文艺发展研究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15.海外智库中的中国文化形象研究</w:t>
      </w:r>
    </w:p>
    <w:p>
      <w:pPr>
        <w:rPr>
          <w:rFonts w:ascii="仿宋_GB2312" w:eastAsia="仿宋_GB2312"/>
          <w:sz w:val="32"/>
          <w:szCs w:val="32"/>
        </w:rPr>
      </w:pPr>
    </w:p>
    <w:p>
      <w:pPr/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45204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569E1"/>
    <w:rsid w:val="7CE569E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2016-01-18T08:02:00Z</dcterms:created>
  <dc:creator>王磊</dc:creator>
  <cp:lastModifiedBy>王磊</cp:lastModifiedBy>
  <dcterms:modified xsi:type="dcterms:W3CDTF">2016-01-18T08:02:35Z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